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bookmarkStart w:id="0" w:name="page86"/>
      <w:bookmarkStart w:id="1" w:name="page87"/>
      <w:bookmarkStart w:id="2" w:name="page88"/>
      <w:bookmarkStart w:id="3" w:name="page89"/>
      <w:bookmarkEnd w:id="0"/>
      <w:bookmarkEnd w:id="1"/>
      <w:bookmarkEnd w:id="2"/>
      <w:bookmarkEnd w:id="3"/>
      <w:r w:rsidRPr="00B56E93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I. TAFEL »GLEICHZEITIGER« GEISTESEPOCHEN</w:t>
      </w:r>
      <w:r w:rsidR="007D76DE">
        <w:rPr>
          <w:rStyle w:val="Funotenzeichen"/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footnoteReference w:id="1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68"/>
        <w:gridCol w:w="2268"/>
        <w:gridCol w:w="2268"/>
        <w:gridCol w:w="2358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INDISCHE KULTUR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SEIT 1500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ANTIKE KULTUR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SEIT 1100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ARABISCHE KULTUR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SEIT CHR.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ABENDLÄNDISCHE KULTUR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SEIT 900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FRÜHLING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Landschaftlich-intuitiv. Mächtige Schöpfungen einer erwachenden traumsc</w:t>
      </w:r>
      <w:bookmarkStart w:id="4" w:name="_GoBack"/>
      <w:bookmarkEnd w:id="4"/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hweren Seele. Überpersönliche Einheit und Fülle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Geburt eines Mythos großen Stils als Ausdruck eines neuen Gottgefühls. Weltangst und Weltsehnsucht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1500-1200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1100-800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0-300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900-1200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Religion des Veda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Hellenisch-italische »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demetrische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« Volksreligion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Olympischer Mythos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Urchristentum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Mandäer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Marcion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Gnosis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Synkretismus [Mithras,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Baale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Germanischer Katholizismus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Edda [Baldr]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Bernhard v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Clairiaux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Joachim v.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Franz v Assisi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Arische Heldensagen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Evangelien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Volksepos [Siegfried],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Apokalyptik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Ritterepos [Gral]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Herakles-,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Theseussage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Christi.,</w:t>
            </w:r>
            <w:proofErr w:type="gram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mazd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Legende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Abendland Heiligenlegende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Früheste mystisch-metaphysische Gestaltung des neuen Weltblickes. Hochscholastik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den ältesten Teilen der Veden enthalten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Älteste, nicht schriftl. Orphik,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Origenes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[† 254],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Plotin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[† 269]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v. Aquino [†1274]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Etrusk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Disziplin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Mani [† 276],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Jamblich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[† 330]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Duns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Scotus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[† 1308]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Nachwirkung: Hesiod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Dante [† 1321],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Eckart [† 1329]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Kosmogonien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Awesta, Talmud, Patristik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Mystik und Scholastik</w:t>
            </w:r>
          </w:p>
        </w:tc>
      </w:tr>
    </w:tbl>
    <w:p w:rsid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B56E93" w:rsidRDefault="00B56E9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 w:type="page"/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lastRenderedPageBreak/>
        <w:t>SOMMER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Reifende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Bewußtheit</w:t>
      </w:r>
      <w:proofErr w:type="spellEnd"/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. Früheste städtisch-bürgerliche und kritische Regungen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3. Reformation: Innerhalb der Religion volksmäßige Auflehnung gegen die großen Formen der Frühzeit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Brahmanas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älteste Elemente der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Upamshaden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[10./9.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Orphische Bewegung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Augustinus [† 430]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Nicolaus Cusanus [† 1464]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Dionysosreligion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Nestorianer [um 430]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Hus [† 1415], Savonarola,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»Religion des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Numa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« [7.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Monophysiten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[um 450]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Karlstadt, Luther, Calvin [† 1564]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Mazdak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[um 500]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4. Beginn einer rein philosophischen Fassung des Weltgefühls.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Gegensatz idealistischer und realistischer Systeme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den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Upamshaden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enthalten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großen Vorsokratiker [6 /5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Byzantinische, jüdische, syrische, koptische, persische Literatur des 6/7.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Galilei, Bacon, Descartes, Bruno, Boehme, Leibniz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16 /17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5. Bildung einer neuen Mathematik.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 xml:space="preserve">Konzeption der Zahl als Abbild und Inbegriff der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Weltform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Verschollen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Zahl als Große [Maß]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[Geometrie, Arithmetik]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Pythagoreer seit 540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unbestimmte Zahl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[Algebra]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Entwicklung unerforscht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Zahl als Funktion [Analysis]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Descartes, Pascal, Fermat um 1630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Newton, Leibniz um 1670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6. Puritanismus: Rationalistisch-mystische Verarmung des Religiösen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Spuren in den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Upamshaden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Pythagoreischer Bund seit 540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Mohammed 622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Paulikianer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Bilderstürmer seit 650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Englische Puritaner seit 1620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Französische Jansenisten seit 1640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[Port Royal]</w:t>
            </w:r>
          </w:p>
        </w:tc>
      </w:tr>
    </w:tbl>
    <w:p w:rsid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B56E93" w:rsidRDefault="00B56E9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 w:type="page"/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lastRenderedPageBreak/>
        <w:t>HERBST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Großstädtische Intelligenz. Höhepunkt strenggeistiger Gestaltungskraft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7. »Aufklärung«: Glaube an die Allmacht des Verstandes.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Kultus der »Natur«. »Vernünftige Religion«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Sutras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;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Sankhya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 Buddha,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Jüngere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Upamshaden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Sophisten </w:t>
            </w:r>
            <w:proofErr w:type="gram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</w:t>
            </w:r>
            <w:proofErr w:type="gram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5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Sokrates [† 399]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Demokrit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[† um 360]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Mutazilisten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Sufismus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Nazzâm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Alkindi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[um 830]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Englische Sensualisten [Locke]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Franzosische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Enzyklopädisten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[Voltaire], Rousseau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8. Höhepunkt des mathematischen Denkens.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Abklärung der Formenwelt der Zahlen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Verschollen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Archytas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[† 365],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Plato [† 346]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Unerforscht [Zahlentheorie, sphärische Trigonometrie]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Euler [† 1783],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Lagrange [† 1813]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Eudoxos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[† 355]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Laplace [† 1827]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[Stellenwert Null als Zahl]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[Kegelschnitte]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[Infinitesimalproblem]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9. Die großen abschließenden Systeme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890"/>
        <w:gridCol w:w="1818"/>
        <w:gridCol w:w="1818"/>
        <w:gridCol w:w="1818"/>
        <w:gridCol w:w="1818"/>
      </w:tblGrid>
      <w:tr w:rsidR="00B56E93" w:rsidRPr="00B56E93" w:rsidTr="00B56E93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des Idealismus: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Yoga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Vedanta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6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der Erkenntnistheorie: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Vaiceshika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6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der Logik: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Nyaya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Plato [† 346]</w:t>
            </w:r>
          </w:p>
          <w:p w:rsidR="00B56E93" w:rsidRPr="00B56E93" w:rsidRDefault="00B56E93" w:rsidP="00B56E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Aristoteles [† 322]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Alfarabi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[† 950]</w:t>
            </w:r>
          </w:p>
          <w:p w:rsidR="00B56E93" w:rsidRPr="00B56E93" w:rsidRDefault="00B56E93" w:rsidP="00B56E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Avicenna [† um 1000]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Goethe</w:t>
            </w:r>
          </w:p>
          <w:p w:rsidR="00B56E93" w:rsidRPr="00B56E93" w:rsidRDefault="00B56E93" w:rsidP="00B56E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Schelling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Hegel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Fichte</w:t>
            </w:r>
          </w:p>
        </w:tc>
      </w:tr>
    </w:tbl>
    <w:p w:rsid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B56E93" w:rsidRDefault="00B56E9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 w:type="page"/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lastRenderedPageBreak/>
        <w:t>WINTER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Anbruch der weltstädtischen Zivilisation.</w:t>
      </w: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Erlöschen der seelischen Gestaltungskraft. Das Leben selbst wird problematisch.</w:t>
      </w: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 xml:space="preserve">Ethisch-praktische Tendenzen eines irreligiösen und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unmetaphysischen</w:t>
      </w:r>
      <w:proofErr w:type="spellEnd"/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Weltstädtertums</w:t>
      </w:r>
      <w:proofErr w:type="spellEnd"/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10. Materialistische Weltanschauung: Kultus der Wissenschaft, des Nutzens, des Glückes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Sankhya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Tscharvaka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Lokoyata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Kyniker,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Cyrenaiker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letzte Sophisten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Pyrrhon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Kommunistische, atheistische, epikureische Sekten der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Abbassidenzeit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 »lauteren Brüder«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Bentham, Comte, Darwin,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Spencer,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Stirner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Marx,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Feuerbach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11. Ethisch-gesellschaftliche Lebensideale: Epoche der »Philosophie ohne Mathematik«. Skepsis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Strömungen der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Buddhazeit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Hellenismus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Epikur [† 270],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Zenon [† 265]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Strömungen im Islam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Schopenhauer, Nietzsche,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Sozialismus, Anarchismus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Hebbel, Wagner, Ibsen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12. Innere Vollendung der mathematischen Formenwelt. Die abschließenden Gedanken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Verschollen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Euklid,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Apollonius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um 300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Archimedes um 250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Alchwarizmi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800,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Ibn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Kurra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850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Alkarchi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Albiruni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10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Gauß [† 1855],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Cauchy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[† 1857]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Riemann [† 1866]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13. Sinken des abstrakten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Denkertums</w:t>
      </w:r>
      <w:proofErr w:type="spellEnd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zu einer fachwissenschaftlichen Katheder-Philosophie.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Kompendienliteratur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»sechs klassischen Systeme«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Akademie, Peripatos, Stoiker, Epikureer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Schulen von Bagdad und Basra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Kantianer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»Logiker« und »Psychologen«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14. Ausbreitung einer letzten Weltstimmung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indische Buddhismus seit 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hellenistisch-römische Stoizismus seit 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praktische Fatalismus des Islam seit 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ethische Sozialismus seit 1900 sich verbreitend</w:t>
            </w:r>
          </w:p>
        </w:tc>
      </w:tr>
    </w:tbl>
    <w:p w:rsidR="00B56E93" w:rsidRDefault="00B56E93" w:rsidP="00B56E93">
      <w:pPr>
        <w:shd w:val="clear" w:color="auto" w:fill="FFFFFF"/>
        <w:spacing w:after="0" w:line="292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</w:p>
    <w:p w:rsidR="00B56E93" w:rsidRDefault="00B56E93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br w:type="page"/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lastRenderedPageBreak/>
        <w:t>II. TAFEL »GLEICHZEITIGER« KUNSTEPOCHEN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68"/>
        <w:gridCol w:w="2268"/>
        <w:gridCol w:w="2268"/>
        <w:gridCol w:w="2358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ÄGYPTISCHE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KULTUR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ANTIKE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KULTUR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ARABISCHE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KULTUR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ABENDLÄNDISCHE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KULTUR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VORZEIT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Chaos urmenschlicher Ausdrucksformen.</w:t>
      </w: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Mystische Symbolik und naive Imitation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Thinitenzeit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Mykenische Zeit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Persisch-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seleukidische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Zeit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Merowingisch-karolingische Zeit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2830-2600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1600-1100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500-0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500-900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Anregung sumerisch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spätägyptisch [minoisch],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spätantik [hellenistisch],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»spätarabisch«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[vorderasiatisch]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spätbabylonisch [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klemasiatisch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spätindisch [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indo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-iranisch]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[maurisch-byzantinisch]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KULTUR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Lebensgeschichte eines das gesamte äußere Sein formenden Stils. Formensprache von tiefster symbolischer Notwendigkeit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I. Frühzeit: Ornament und Architektur als elementarer Ausdruck des jungen Weltgefühls »Die Primitiven«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DAS ALTE REICH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DORIK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FRÜHARAB.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FORMENWELT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GOTIK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2600-2200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1100-650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0-500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900-1500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[sassanidisch, byzantinisch, armenisch, syrisch,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sabäisch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»spätantik«, »altchristlich«]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1. Geburt und Aufschwung. Aus dem Geiste der Landschaft erwachsende, nicht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bewußt</w:t>
      </w:r>
      <w:proofErr w:type="spellEnd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geschaffene Formen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4/5 Dynastie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2550-2320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11/9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1/3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11/13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Geometrischer Tempelstil,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Holzarchitektur,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 dorische Säule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Kultische Innenräume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Romanik und Frühgotik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Pyramidentempel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Architrav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Basilika, Kuppelbau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[das Pantheon als Moschee],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Gewölbte Dome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Reihen von Pflanzensäulen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Reihen von 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Flachreliefs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Geometrischer [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Drpylon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-] Stil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Säulenbogen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Strebesystem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Grabstatuen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Grabvasen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Flächenfüllende Rankenmuster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Sarkophage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Glasmalerei,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Kathedralplastik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Vollendung der frühen Formensprache.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Erschöpfung der Möglichkeiten und Widerspruch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Dynastie 2320-2200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 /7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/5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14 /15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Erlöschen des Pyramiden- und episch- idyllischen Reliefstils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Ausgang des hocharchaischen dorisch- etruskischen Stils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Ausgang der bildhaften persisch- syrisch- koptischen Künste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Spätgotik und Renaissance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Blüte der archaischen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Bildnisplastik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Protokorinthische- altattische [mythologische] Tonmalerei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Aufstieg der Mosaikmalerei und Arabeske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Blüte und Ende von Fresko und Statue von Giotto [Gotik] bis Michelangelo [Barock]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Siena, Nürnberg Das gotische Tafelbild von van Eyck bis Holbein.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Kontrapunkt und Ölmalerei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II. Spätzeit: Bildung einer Gruppe städtisch-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bewußter</w:t>
      </w:r>
      <w:proofErr w:type="spellEnd"/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, gewählter, von Einzelnen getragener Künste:</w:t>
      </w: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»Die großen Meister«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DAS MITTLERE REICH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IONIK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SPÄTARAB. FORMENWELT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BAROCK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2040-1790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650-350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500-800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1500-1800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[persisch-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nestoriarisch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byzantinisch-armenisch,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islamisch-maurisch]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3 </w:t>
      </w:r>
      <w:proofErr w:type="gramStart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Ausbildung</w:t>
      </w:r>
      <w:proofErr w:type="gramEnd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eines reifen Künstlertums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 Dynastie: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2130-1990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Vollendung des Tempelkörpers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[Peripteros, Steinbau]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Vollendung des Moscheeraumes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[Zentralkuppelbau,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Hagia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Sophia]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malerische Baustil von Michelangelo bis Bernini [† 1680]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Zarte und bedeutende, fast spurlos verschwundene Kunst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ionische Säule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Herrschaft der Freskomalerei bis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Polygno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† [460]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Aufstieg der freien Rundplastik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[»Apoll von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Tenea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« bis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Hageladas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Blüte der Mosaikmalerei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Vollendung des teppichhaften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Arabeskenstils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M'schatta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Herrschaft der Ölmalerei von Tizian bis Rembrandt [† 1669]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Aufstieg der Musik von Orlando di Lasso bis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Heinr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Schütz [† 1672]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4. Äußerste Vollendung einer durchgeistigten Formensprache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 Dynastie: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1990-1790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Blüte von Athen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480-350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Ommayadenzeit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7 /8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Rokoko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Pylonentempel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Labyrinth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Charakterstatuen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Historische Reliefs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Akropolis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Herrschaft der klass. Plastik von Myron bis Phidias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Ausgang der strengen Fresko- und Tonmalerei [Zeuxis]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Vollkommener Sieg der bildlosen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Arabeskenkunst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auch über die Architektur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Der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musikal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Baustil [»Rokoko«]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Herrschaft der klassischen Musik von Bach bis Mozart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Ausgang der klassischen Ölmalerei von Watteau bis Goya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5. Ermatten der strengen Gestaltungskraft.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Auflösung der großen Form. Ende des Stils »Klassizismus und Romantik«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Wirren um 1700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Alexanderzeit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Harun al Raschid [um 800)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Empire und Biedermeier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korinthische Säule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»Maurische Kunst«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Klassizistischer Baugeschmack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Nichts erhalten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Lysipp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Apelles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Beethoven, Delacroix</w:t>
            </w:r>
          </w:p>
        </w:tc>
      </w:tr>
    </w:tbl>
    <w:p w:rsid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B56E93" w:rsidRDefault="00B56E9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 w:type="page"/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lastRenderedPageBreak/>
        <w:t>ZIVILISATION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Das Dasein ohne innere Form Weltstadtkunst als Gewohnheit, Luxus, Sport, Nervenreiz. Schnellwechselnde Stilmoden</w:t>
      </w: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[Wiederbelebungen, willkürliche Erfindungen, Entlehnungen] ohne symbolischen Gehalt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»Moderne Kunst«. Kunst-»Probleme«.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 xml:space="preserve">Versuche, das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Weltstadtbewußtsein</w:t>
      </w:r>
      <w:proofErr w:type="spellEnd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zu gestalten und zu reizen.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Verwandlung von Musik, Baukunst und Malerei in bloßes Kunstgewerbe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Hyksoszeit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1675-1550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Hellenismus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Sultansdynastien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9 /10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 /20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[s. Tabelle I oben]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Nur auf Kreta erhalten: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minoische Kunst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Pergamen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Kunst [Theatralik]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Hellenistische Malweisen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[veristisch, bizarr, subjektiv]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Prunkarchitektur der Diadochen-Städte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Spanisch-sizilische Kunstblüte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Samarra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Liszt, Berlioz, Wagner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Impressionismus von Constable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bis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Leibl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Manet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Amerikanische Architektur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Ende der Formentwicklung überhaupt. Sinnlose, leere, erkünstelte, gehäufte Architektur und Ornamentik. Nachahmung archaischer und exotischer Motive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 Dynastie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1550-1328,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Römerzeit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100 v -100 n Chr.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Seldschukenzeit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seit 1050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Seit 2000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Felsentempel von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Dehr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Bahri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Memnonskolosse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Kunst von Knossos und Amarna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Häufung der 3 Säulenordnungen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Fora, Theater [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Colosseum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Triumphbögen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»Kunst des Orients« während der Kreuzzüge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3. Ausgang. Ausbildung eines starren Formenschatzes.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Prunken der Cäsaren mit Material und Massenwirkung Provinziales Kunstgewerbe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 Dynastie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1328-1195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Von Trajan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bis Aurelian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Mongolenzeit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seit 1250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Riesenbauten von Luxor,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Karnak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Abydos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Kleinkunst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[Tierplastik, Gewebe, Waffen]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Riesenfora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Thermen,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Säulenstraßen, Triumphsäulen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Römische Provinzkunst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[Keramik. Statuen, Waffen]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Riesenbauten z B in Indien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Orientalisches Kunstgewerbe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[Teppiche, Waffen, Geräte]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B56E93" w:rsidRDefault="00B56E93" w:rsidP="00B56E93">
      <w:pPr>
        <w:shd w:val="clear" w:color="auto" w:fill="FFFFFF"/>
        <w:spacing w:after="0" w:line="292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</w:p>
    <w:p w:rsidR="00B56E93" w:rsidRDefault="00B56E93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br w:type="page"/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lastRenderedPageBreak/>
        <w:t>III. TAFEL »GLEICHZEITIGER« POLITISCHER EPOCHEN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68"/>
        <w:gridCol w:w="2268"/>
        <w:gridCol w:w="2268"/>
        <w:gridCol w:w="2358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ÄGYPTISCHE KULTUR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ANTIKE KULTUR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CHINESISCHE KULTUR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ABENDLÄNDISCHE KULTUR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VORZEIT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Primitiver Völkertypus. Stämme und Häuptlinge.</w:t>
      </w: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Noch keine »Politik«. Kein »Staat«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64"/>
        <w:gridCol w:w="2264"/>
        <w:gridCol w:w="2264"/>
        <w:gridCol w:w="2264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Thinitenzeit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Mykenische Zeit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Schangzeit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Frankenzeit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[MENES]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2830-2600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[»AGAMEMNON«]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1600-1100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1700-1300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 DER GROSSE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500-900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KULTUR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Völkergruppe von ausgeprägtem Stil und einheitlichem Weltgefühl: »Nationen«.</w:t>
      </w: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Wirkung einer immanenten Staatsidee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I. Frühzeit: Organische Gliederung des politischen Daseins.</w:t>
      </w: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Die beiden frühen Stände: Adel und Priestertum.</w:t>
      </w: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Feudalwirtschaft der reinen Bodenwerte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DAS ALTE REICH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2600-2200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DORISCHE ZEIT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1100-650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FRÜHE DSCHOUZEIT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1300-800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GOTISCHE ZEIT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900-1500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Lehnswesen. Geist des bäuerlichen Landes.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Die »Stadt« nur Markt oder Burg. Wechselnde Pfalzen der Herrscher.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Ritterlich-religiöse Ideale. Kämpfe der Vasallen untereinander und gegen den Fürsten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Lehnsstaat der 4./5. Dynastie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2550-2320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homerische Königtum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Zentralherrscher [Wang]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Deutsche Kaiserzeit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Wachsende Macht der Lehnsträger und Priesterschaften.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Der Pharao als Inkarnation des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Aufstieg des Adels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[Ithaka, Etrurien, Sparta]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vom Lehnsadel bedrängt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Kreuzzugsadel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Kaisertum und Papsttum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Krisis und Auflösung der patriarchalischen Formen: vom Lehnsverband zum Ständestaat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 Dynastie: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2320-2200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Synoikismos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 Adels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934-909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Vertreibung des I-Wang durch die Vasallen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Territorialfürsten; Renaissance-Staaten, Lancaster und York</w:t>
            </w:r>
          </w:p>
        </w:tc>
      </w:tr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Zerfall des Reiches in erbliche Fürstentümer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7./8. Dynastie: Interregnum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Auflösung des Königtums in Jahresämter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Oligarchie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842 Interregnum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1254 Interregnum</w:t>
            </w:r>
          </w:p>
        </w:tc>
      </w:tr>
    </w:tbl>
    <w:p w:rsid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B56E93" w:rsidRDefault="00B56E9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17. </w:t>
      </w:r>
      <w:r w:rsidRPr="00B56E9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t>Spätzeit: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Verwirklichung der gereiften Staatsidee.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Die Stadt gegen das Land: Entstehung des Dritten Standes [Bürgertum]. Sieg des Geldes über die Güter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382"/>
        <w:gridCol w:w="2382"/>
        <w:gridCol w:w="2291"/>
        <w:gridCol w:w="2107"/>
      </w:tblGrid>
      <w:tr w:rsidR="00B56E93" w:rsidRPr="00B56E93" w:rsidTr="00B56E9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DAS MITTLERE REICH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2040-1790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IONISCHE ZEIT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650-300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SPÄTE DSCHOUZEIT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800-500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BAROCKZEIT</w:t>
            </w:r>
            <w:r w:rsidRPr="00B5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1500-1800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III. Bildung einer Staatenwelt von strenger Form. Fronde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382"/>
        <w:gridCol w:w="2382"/>
        <w:gridCol w:w="2291"/>
        <w:gridCol w:w="2107"/>
      </w:tblGrid>
      <w:tr w:rsidR="00B56E93" w:rsidRPr="00B56E93" w:rsidTr="00B56E9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 Dynastie: Sturz der Barone durch die Herrscher von Theben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Der zentralisierte Beamtenstaat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6.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Erste Tyrannis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Kleisthenes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Periander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Polykrates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die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Tarquinier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Der Stadtstaat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»Zeit der Protektoren«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Mingdschu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685-591] und der Fürstenkongresse [-460]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Dynastische Hausmacht und Fronde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[Richelieu, Wallenstein, Cromwell]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um 1630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4. Höchste Vollendung der Staatsform [»Absolutismus«].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Einheit von Stadt und Land [»Staat und Gesellschaft«, die »drei Stände«]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852"/>
        <w:gridCol w:w="2436"/>
        <w:gridCol w:w="2437"/>
        <w:gridCol w:w="2437"/>
      </w:tblGrid>
      <w:tr w:rsidR="00B56E93" w:rsidRPr="00B56E93" w:rsidTr="00B56E93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 Dynastie [1990-1790]: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strengste Zentralgewalt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Hof- und Geldadel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Amenemhet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Sesostris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reine Polis [Absolutismus des Demos].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Politik der Agora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Entstehung des Tribunats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Themistokles, Perikles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Periode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Tschun-tsiu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[»Frühling und Herbst«] 590-480.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 Großmächte.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Vollendete vornehme Form </w:t>
            </w:r>
            <w:r w:rsidRPr="00B56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[li]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Ancien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regime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Rokoko.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Hofadel [Versailles] und Kabinettspolitik.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Habsburg und Bourbon.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Ludwig XIV., Friedrich d. Große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5. Sprengung der Staatsform [Revolution und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Napoleonismus</w:t>
      </w:r>
      <w:proofErr w:type="spellEnd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].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Sieg der Stadt über das Land [des »Volkes« über die Privilegierten, der Intelligenz über die Tradition, des Geldes über die Politik]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381"/>
        <w:gridCol w:w="2291"/>
        <w:gridCol w:w="2291"/>
        <w:gridCol w:w="2199"/>
      </w:tblGrid>
      <w:tr w:rsidR="00B56E93" w:rsidRPr="00B56E93" w:rsidTr="00B56E9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1790-1675.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Revolutionen und Militärregiment. Zerfall des Reiches.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Kleine Gewalthaber, zum Teil aus dem Volk stammend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soziale Revolutionen und zweite Tyrannis.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(Dionys L, Jason v.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Pherä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der Zensor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Appius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Claudius, Alexander]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480 </w:t>
            </w:r>
            <w:proofErr w:type="gram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</w:t>
            </w:r>
            <w:proofErr w:type="gram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der Periode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Tschankuo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441 </w:t>
            </w:r>
            <w:proofErr w:type="gram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Untergang</w:t>
            </w:r>
            <w:proofErr w:type="gram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der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Dschoudynastie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Revolutionen und Vernichtungskriege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Ende des 18.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Revolutionen in Amerika und Frankreich.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[Washington, Fox, Mirabeau.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Robespierre, Napoleon]</w:t>
            </w:r>
          </w:p>
        </w:tc>
      </w:tr>
    </w:tbl>
    <w:p w:rsid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B56E93" w:rsidRDefault="00B56E9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 w:type="page"/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lastRenderedPageBreak/>
        <w:t>ZIVILISATION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Auflösung der jetzt wesentlich großstädtisch veranlagten Volkskörper zu formlosen Massen.</w:t>
      </w:r>
      <w:r w:rsidRPr="00B56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Weltstadt und Provinz: Der Vierte Stand [Masse], anorganisch, kosmopolitisch</w:t>
      </w:r>
    </w:p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Herrschaft des Geldes [der »Demokratie«]. Wirtschaftsmächte die politischen Formen und Gewalten durchdringend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1675-1550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Hyksoszeit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[siehe Tabelle I oben]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Tiefster Verfall. Diktaturen fremder Generale [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Chian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Seit 1600 Endsieg der Herrscher v. Theben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300-100 der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polit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Hellenismus.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Von Alexander bis Hannibal u. Scipio [200] die königliche Allgewalt; von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Kleomenes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III. u. C. Flaminius [220] bis Marius die radikalen Volksführer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480-230 »Zeit der kämpfenden Staaten«.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288 der Kaisertitel.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Die imperialistischen Staatsmänner von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Tsin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Seit 249 Einverleibung der letzten Staaten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1800-2000.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19.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Von Napoleon bis zum Weltkrieg,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»System der Großmächte«, stehende Heere, Verfassungen.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20.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Jahrh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.: Übergang der verfassungsmäßigen in formlose Einzelgewalten,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Vernichtungskriege, Imperialismus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Ausbildung des Cäsarismus. Sieg der Gewaltpolitik über das Geld.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Zunehmend primitiver Charakter der politischen Formen. Innerer Zerfall der Nationen in eine formlose Bevölkerung.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Deren Zusammenfassung in ein Imperium von allmählich wieder primitiv-despotischem Charakter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1550-1328: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18. Dynastie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Thutmosis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III.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 v.-100 n. Chr.: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Von Sulla bis Domitian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Cäsar, Tiberius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250 v.-26 n. Chr.: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Haus des Wang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Dscheng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westliche Handynastie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221 Augustustitel [Schi] des Cäsar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Hoang-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140-86 Wu-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2000-2200</w:t>
            </w:r>
          </w:p>
        </w:tc>
      </w:tr>
    </w:tbl>
    <w:p w:rsidR="00B56E93" w:rsidRPr="00B56E93" w:rsidRDefault="00B56E93" w:rsidP="00B56E93">
      <w:pPr>
        <w:shd w:val="clear" w:color="auto" w:fill="FFFFFF"/>
        <w:spacing w:after="0" w:line="292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3. Heranreifen der endgültigen Form: </w:t>
      </w:r>
      <w:r w:rsidRPr="00B56E9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t>Privat- und Familienpolitik von Einzelherrschern.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 xml:space="preserve">Die Welt als Beute.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Ägyptizismus</w:t>
      </w:r>
      <w:proofErr w:type="spellEnd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, </w:t>
      </w:r>
      <w:proofErr w:type="spellStart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Mandarinentum</w:t>
      </w:r>
      <w:proofErr w:type="spellEnd"/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, Byzantinismus.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Geschichtsloses Erstarren und Ohnmacht auch des imperialen Mechanismus gegenüber der Beutelust junger Völker oder fremder Eroberer.</w:t>
      </w:r>
      <w:r w:rsidRPr="00B56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Langsames Heraufdringen urmenschlicher Zustände in eine hochzivilisierte Lebenshaltung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90"/>
        <w:gridCol w:w="2290"/>
        <w:gridCol w:w="2291"/>
        <w:gridCol w:w="2291"/>
      </w:tblGrid>
      <w:tr w:rsidR="00B56E93" w:rsidRPr="00B56E93" w:rsidTr="00B56E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1328-1195: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 xml:space="preserve">19.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Dynastie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Sethos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I., Ramses II.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100-200: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Von Trajan bis Aurelian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Trajan, 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Septimius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Severus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25-220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östliche Handynastie</w:t>
            </w: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58-76 Ming-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93" w:rsidRPr="00B56E93" w:rsidRDefault="00B56E93" w:rsidP="00B56E93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6E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Nach 2200</w:t>
            </w:r>
          </w:p>
        </w:tc>
      </w:tr>
    </w:tbl>
    <w:p w:rsidR="0030588B" w:rsidRDefault="0030588B" w:rsidP="00B56E93"/>
    <w:sectPr w:rsidR="003058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85" w:rsidRDefault="00577085" w:rsidP="007D76DE">
      <w:pPr>
        <w:spacing w:after="0" w:line="240" w:lineRule="auto"/>
      </w:pPr>
      <w:r>
        <w:separator/>
      </w:r>
    </w:p>
  </w:endnote>
  <w:endnote w:type="continuationSeparator" w:id="0">
    <w:p w:rsidR="00577085" w:rsidRDefault="00577085" w:rsidP="007D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85" w:rsidRDefault="00577085" w:rsidP="007D76DE">
      <w:pPr>
        <w:spacing w:after="0" w:line="240" w:lineRule="auto"/>
      </w:pPr>
      <w:r>
        <w:separator/>
      </w:r>
    </w:p>
  </w:footnote>
  <w:footnote w:type="continuationSeparator" w:id="0">
    <w:p w:rsidR="00577085" w:rsidRDefault="00577085" w:rsidP="007D76DE">
      <w:pPr>
        <w:spacing w:after="0" w:line="240" w:lineRule="auto"/>
      </w:pPr>
      <w:r>
        <w:continuationSeparator/>
      </w:r>
    </w:p>
  </w:footnote>
  <w:footnote w:id="1">
    <w:p w:rsidR="007D76DE" w:rsidRDefault="007D76DE">
      <w:pPr>
        <w:pStyle w:val="Funotentext"/>
      </w:pPr>
      <w:r>
        <w:rPr>
          <w:rStyle w:val="Funotenzeichen"/>
        </w:rPr>
        <w:footnoteRef/>
      </w:r>
      <w:r>
        <w:t xml:space="preserve"> Spengler, Untergang des Abendlandes, vgl. </w:t>
      </w:r>
      <w:hyperlink r:id="rId1" w:history="1">
        <w:r w:rsidRPr="005D70E7">
          <w:rPr>
            <w:rStyle w:val="Hyperlink"/>
          </w:rPr>
          <w:t>http://gutenberg.spiegel.de/buch/5332/20</w:t>
        </w:r>
      </w:hyperlink>
      <w:r>
        <w:t xml:space="preserve"> , Juli 2014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93"/>
    <w:rsid w:val="00280A79"/>
    <w:rsid w:val="0030588B"/>
    <w:rsid w:val="004E5E80"/>
    <w:rsid w:val="0057022A"/>
    <w:rsid w:val="00577085"/>
    <w:rsid w:val="007D76DE"/>
    <w:rsid w:val="00B56E93"/>
    <w:rsid w:val="00C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56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56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B56E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56E9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6E9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56E9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5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B5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56E93"/>
  </w:style>
  <w:style w:type="character" w:styleId="Hyperlink">
    <w:name w:val="Hyperlink"/>
    <w:basedOn w:val="Absatz-Standardschriftart"/>
    <w:uiPriority w:val="99"/>
    <w:unhideWhenUsed/>
    <w:rsid w:val="00B56E9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6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6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76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56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56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B56E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56E9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6E9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56E9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5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B5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56E93"/>
  </w:style>
  <w:style w:type="character" w:styleId="Hyperlink">
    <w:name w:val="Hyperlink"/>
    <w:basedOn w:val="Absatz-Standardschriftart"/>
    <w:uiPriority w:val="99"/>
    <w:unhideWhenUsed/>
    <w:rsid w:val="00B56E9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6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6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7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utenberg.spiegel.de/buch/5332/2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2218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Solies</dc:creator>
  <cp:lastModifiedBy>Dirk Solies</cp:lastModifiedBy>
  <cp:revision>2</cp:revision>
  <cp:lastPrinted>2014-07-17T13:16:00Z</cp:lastPrinted>
  <dcterms:created xsi:type="dcterms:W3CDTF">2014-07-17T13:19:00Z</dcterms:created>
  <dcterms:modified xsi:type="dcterms:W3CDTF">2014-07-17T13:19:00Z</dcterms:modified>
</cp:coreProperties>
</file>